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92637E" w14:textId="2786552A" w:rsidR="00605A7C" w:rsidRDefault="001A15CB" w:rsidP="001A15CB">
      <w:pPr>
        <w:jc w:val="center"/>
        <w:rPr>
          <w:b/>
          <w:sz w:val="28"/>
          <w:szCs w:val="28"/>
        </w:rPr>
      </w:pPr>
      <w:r w:rsidRPr="001A15CB">
        <w:rPr>
          <w:b/>
          <w:sz w:val="28"/>
          <w:szCs w:val="28"/>
        </w:rPr>
        <w:t>Negotiating Salary</w:t>
      </w:r>
    </w:p>
    <w:p w14:paraId="701D4E06" w14:textId="31B39893" w:rsidR="001A15CB" w:rsidRPr="00E705AF" w:rsidRDefault="001A15CB" w:rsidP="00E705AF">
      <w:pPr>
        <w:rPr>
          <w:b/>
          <w:sz w:val="28"/>
          <w:szCs w:val="28"/>
        </w:rPr>
      </w:pPr>
      <w:r>
        <w:rPr>
          <w:b/>
          <w:sz w:val="28"/>
          <w:szCs w:val="28"/>
        </w:rPr>
        <w:t>Introduction</w:t>
      </w:r>
    </w:p>
    <w:p w14:paraId="131FDF61" w14:textId="77777777" w:rsidR="00E705AF" w:rsidRDefault="001A15CB" w:rsidP="00E705AF">
      <w:pPr>
        <w:spacing w:line="480" w:lineRule="auto"/>
        <w:ind w:firstLine="720"/>
        <w:rPr>
          <w:rFonts w:ascii="Arial" w:hAnsi="Arial" w:cs="Arial"/>
          <w:color w:val="222222"/>
          <w:sz w:val="24"/>
          <w:szCs w:val="24"/>
          <w:shd w:val="clear" w:color="auto" w:fill="FFFFFF"/>
        </w:rPr>
      </w:pPr>
      <w:r w:rsidRPr="00E705AF">
        <w:rPr>
          <w:rFonts w:ascii="Arial" w:hAnsi="Arial" w:cs="Arial"/>
          <w:bCs/>
          <w:color w:val="222222"/>
          <w:sz w:val="24"/>
          <w:szCs w:val="24"/>
          <w:shd w:val="clear" w:color="auto" w:fill="FFFFFF"/>
        </w:rPr>
        <w:t>Salary negotiation</w:t>
      </w:r>
      <w:r w:rsidRPr="00E705AF">
        <w:rPr>
          <w:rFonts w:ascii="Arial" w:hAnsi="Arial" w:cs="Arial"/>
          <w:color w:val="222222"/>
          <w:sz w:val="24"/>
          <w:szCs w:val="24"/>
          <w:shd w:val="clear" w:color="auto" w:fill="FFFFFF"/>
        </w:rPr>
        <w:t> is a process where one party (usually the employee) negotiates the amount of their </w:t>
      </w:r>
      <w:r w:rsidRPr="00E705AF">
        <w:rPr>
          <w:rFonts w:ascii="Arial" w:hAnsi="Arial" w:cs="Arial"/>
          <w:bCs/>
          <w:color w:val="222222"/>
          <w:sz w:val="24"/>
          <w:szCs w:val="24"/>
          <w:shd w:val="clear" w:color="auto" w:fill="FFFFFF"/>
        </w:rPr>
        <w:t>pay</w:t>
      </w:r>
      <w:r w:rsidRPr="00E705AF">
        <w:rPr>
          <w:rFonts w:ascii="Arial" w:hAnsi="Arial" w:cs="Arial"/>
          <w:color w:val="222222"/>
          <w:sz w:val="24"/>
          <w:szCs w:val="24"/>
          <w:shd w:val="clear" w:color="auto" w:fill="FFFFFF"/>
        </w:rPr>
        <w:t>, income, earnings,</w:t>
      </w:r>
      <w:r w:rsidRPr="00E705AF">
        <w:rPr>
          <w:rFonts w:ascii="Arial" w:hAnsi="Arial" w:cs="Arial"/>
          <w:color w:val="222222"/>
          <w:sz w:val="24"/>
          <w:szCs w:val="24"/>
          <w:shd w:val="clear" w:color="auto" w:fill="FFFFFF"/>
        </w:rPr>
        <w:t xml:space="preserve"> </w:t>
      </w:r>
      <w:r w:rsidRPr="00E705AF">
        <w:rPr>
          <w:rFonts w:ascii="Arial" w:hAnsi="Arial" w:cs="Arial"/>
          <w:color w:val="222222"/>
          <w:sz w:val="24"/>
          <w:szCs w:val="24"/>
          <w:shd w:val="clear" w:color="auto" w:fill="FFFFFF"/>
        </w:rPr>
        <w:t>commission, </w:t>
      </w:r>
      <w:r w:rsidRPr="00E705AF">
        <w:rPr>
          <w:rFonts w:ascii="Arial" w:hAnsi="Arial" w:cs="Arial"/>
          <w:bCs/>
          <w:color w:val="222222"/>
          <w:sz w:val="24"/>
          <w:szCs w:val="24"/>
          <w:shd w:val="clear" w:color="auto" w:fill="FFFFFF"/>
        </w:rPr>
        <w:t>salary</w:t>
      </w:r>
      <w:r w:rsidRPr="00E705AF">
        <w:rPr>
          <w:rFonts w:ascii="Arial" w:hAnsi="Arial" w:cs="Arial"/>
          <w:color w:val="222222"/>
          <w:sz w:val="24"/>
          <w:szCs w:val="24"/>
          <w:shd w:val="clear" w:color="auto" w:fill="FFFFFF"/>
        </w:rPr>
        <w:t>, </w:t>
      </w:r>
      <w:r w:rsidRPr="00E705AF">
        <w:rPr>
          <w:rFonts w:ascii="Arial" w:hAnsi="Arial" w:cs="Arial"/>
          <w:bCs/>
          <w:color w:val="222222"/>
          <w:sz w:val="24"/>
          <w:szCs w:val="24"/>
          <w:shd w:val="clear" w:color="auto" w:fill="FFFFFF"/>
        </w:rPr>
        <w:t>wages</w:t>
      </w:r>
      <w:r w:rsidRPr="00E705AF">
        <w:rPr>
          <w:rFonts w:ascii="Arial" w:hAnsi="Arial" w:cs="Arial"/>
          <w:color w:val="222222"/>
          <w:sz w:val="24"/>
          <w:szCs w:val="24"/>
          <w:shd w:val="clear" w:color="auto" w:fill="FFFFFF"/>
        </w:rPr>
        <w:t>, </w:t>
      </w:r>
      <w:r w:rsidRPr="00E705AF">
        <w:rPr>
          <w:rFonts w:ascii="Arial" w:hAnsi="Arial" w:cs="Arial"/>
          <w:bCs/>
          <w:color w:val="222222"/>
          <w:sz w:val="24"/>
          <w:szCs w:val="24"/>
          <w:shd w:val="clear" w:color="auto" w:fill="FFFFFF"/>
        </w:rPr>
        <w:t>wage</w:t>
      </w:r>
      <w:r w:rsidRPr="00E705AF">
        <w:rPr>
          <w:rFonts w:ascii="Arial" w:hAnsi="Arial" w:cs="Arial"/>
          <w:color w:val="222222"/>
          <w:sz w:val="24"/>
          <w:szCs w:val="24"/>
          <w:shd w:val="clear" w:color="auto" w:fill="FFFFFF"/>
        </w:rPr>
        <w:t xml:space="preserve"> remuneration</w:t>
      </w:r>
      <w:r w:rsidRPr="00E705AF">
        <w:rPr>
          <w:rFonts w:ascii="Arial" w:hAnsi="Arial" w:cs="Arial"/>
          <w:color w:val="222222"/>
          <w:sz w:val="24"/>
          <w:szCs w:val="24"/>
          <w:shd w:val="clear" w:color="auto" w:fill="FFFFFF"/>
        </w:rPr>
        <w:t>, annual review, or </w:t>
      </w:r>
      <w:r w:rsidRPr="00E705AF">
        <w:rPr>
          <w:rFonts w:ascii="Arial" w:hAnsi="Arial" w:cs="Arial"/>
          <w:bCs/>
          <w:color w:val="222222"/>
          <w:sz w:val="24"/>
          <w:szCs w:val="24"/>
          <w:shd w:val="clear" w:color="auto" w:fill="FFFFFF"/>
        </w:rPr>
        <w:t>salary</w:t>
      </w:r>
      <w:r w:rsidRPr="00E705AF">
        <w:rPr>
          <w:rFonts w:ascii="Arial" w:hAnsi="Arial" w:cs="Arial"/>
          <w:color w:val="222222"/>
          <w:sz w:val="24"/>
          <w:szCs w:val="24"/>
          <w:shd w:val="clear" w:color="auto" w:fill="FFFFFF"/>
        </w:rPr>
        <w:t> raise with another party (usually a representative of the employer, such as their manager).</w:t>
      </w:r>
      <w:r w:rsidRPr="00E705AF">
        <w:rPr>
          <w:rFonts w:ascii="Arial" w:hAnsi="Arial" w:cs="Arial"/>
          <w:color w:val="222222"/>
          <w:sz w:val="24"/>
          <w:szCs w:val="24"/>
          <w:shd w:val="clear" w:color="auto" w:fill="FFFFFF"/>
        </w:rPr>
        <w:t xml:space="preserve"> Although Salary may not be the most important part of the employees for their jobs, salary is one of the important parts that employees looking for. Some of the people even only look for their salary to find their jobs such as part-time jobs which people only wants to make some money when they have some free time. </w:t>
      </w:r>
      <w:r w:rsidR="007123C0" w:rsidRPr="00E705AF">
        <w:rPr>
          <w:rFonts w:ascii="Arial" w:hAnsi="Arial" w:cs="Arial"/>
          <w:color w:val="222222"/>
          <w:sz w:val="24"/>
          <w:szCs w:val="24"/>
          <w:shd w:val="clear" w:color="auto" w:fill="FFFFFF"/>
        </w:rPr>
        <w:t>However,</w:t>
      </w:r>
      <w:r w:rsidRPr="00E705AF">
        <w:rPr>
          <w:rFonts w:ascii="Arial" w:hAnsi="Arial" w:cs="Arial"/>
          <w:color w:val="222222"/>
          <w:sz w:val="24"/>
          <w:szCs w:val="24"/>
          <w:shd w:val="clear" w:color="auto" w:fill="FFFFFF"/>
        </w:rPr>
        <w:t xml:space="preserve"> some people might </w:t>
      </w:r>
      <w:r w:rsidR="007123C0" w:rsidRPr="00E705AF">
        <w:rPr>
          <w:rFonts w:ascii="Arial" w:hAnsi="Arial" w:cs="Arial"/>
          <w:color w:val="222222"/>
          <w:sz w:val="24"/>
          <w:szCs w:val="24"/>
          <w:shd w:val="clear" w:color="auto" w:fill="FFFFFF"/>
        </w:rPr>
        <w:t>have a situation that they are looking for more salary, but the new jobs is not convenient for them or it can be the employees like the old firms better such as teamwork, leadership, and benefits, which leads to today topic Negotiating salary.</w:t>
      </w:r>
    </w:p>
    <w:p w14:paraId="448B2FDF" w14:textId="6913A38D" w:rsidR="00E705AF" w:rsidRDefault="00E705AF" w:rsidP="00E705AF">
      <w:pPr>
        <w:spacing w:line="240" w:lineRule="auto"/>
        <w:rPr>
          <w:rFonts w:ascii="Arial" w:hAnsi="Arial" w:cs="Arial"/>
          <w:noProof/>
          <w:color w:val="222222"/>
          <w:sz w:val="26"/>
          <w:szCs w:val="26"/>
          <w:shd w:val="clear" w:color="auto" w:fill="FFFFFF"/>
        </w:rPr>
      </w:pPr>
      <w:r>
        <w:rPr>
          <w:rFonts w:ascii="Arial" w:hAnsi="Arial" w:cs="Arial"/>
          <w:color w:val="222222"/>
          <w:sz w:val="28"/>
          <w:szCs w:val="28"/>
          <w:shd w:val="clear" w:color="auto" w:fill="FFFFFF"/>
        </w:rPr>
        <w:t xml:space="preserve">Figure #1 </w:t>
      </w:r>
      <w:r w:rsidR="00BF55C1" w:rsidRPr="00E705AF">
        <w:rPr>
          <w:rFonts w:ascii="Arial" w:hAnsi="Arial" w:cs="Arial"/>
          <w:color w:val="222222"/>
          <w:sz w:val="28"/>
          <w:szCs w:val="28"/>
          <w:shd w:val="clear" w:color="auto" w:fill="FFFFFF"/>
        </w:rPr>
        <w:t xml:space="preserve">Male and Female have different income due to </w:t>
      </w:r>
      <w:r w:rsidRPr="00E705AF">
        <w:rPr>
          <w:rFonts w:ascii="Arial" w:hAnsi="Arial" w:cs="Arial"/>
          <w:color w:val="222222"/>
          <w:sz w:val="28"/>
          <w:szCs w:val="28"/>
          <w:shd w:val="clear" w:color="auto" w:fill="FFFFFF"/>
        </w:rPr>
        <w:t>the different gender in the same working position.</w:t>
      </w:r>
      <w:r w:rsidRPr="00E705AF">
        <w:rPr>
          <w:rFonts w:ascii="Arial" w:hAnsi="Arial" w:cs="Arial"/>
          <w:noProof/>
          <w:color w:val="222222"/>
          <w:sz w:val="26"/>
          <w:szCs w:val="26"/>
          <w:shd w:val="clear" w:color="auto" w:fill="FFFFFF"/>
        </w:rPr>
        <w:t xml:space="preserve"> </w:t>
      </w:r>
      <w:r>
        <w:rPr>
          <w:rFonts w:ascii="Arial" w:hAnsi="Arial" w:cs="Arial"/>
          <w:noProof/>
          <w:color w:val="222222"/>
          <w:sz w:val="26"/>
          <w:szCs w:val="26"/>
          <w:shd w:val="clear" w:color="auto" w:fill="FFFFFF"/>
        </w:rPr>
        <w:drawing>
          <wp:inline distT="0" distB="0" distL="0" distR="0" wp14:anchorId="5AEC5064" wp14:editId="6DD93103">
            <wp:extent cx="5429250" cy="2266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9250" cy="2266950"/>
                    </a:xfrm>
                    <a:prstGeom prst="rect">
                      <a:avLst/>
                    </a:prstGeom>
                    <a:noFill/>
                    <a:ln>
                      <a:noFill/>
                    </a:ln>
                  </pic:spPr>
                </pic:pic>
              </a:graphicData>
            </a:graphic>
          </wp:inline>
        </w:drawing>
      </w:r>
    </w:p>
    <w:p w14:paraId="51931758" w14:textId="77777777" w:rsidR="00E705AF" w:rsidRDefault="00E705AF" w:rsidP="00E705AF">
      <w:pPr>
        <w:spacing w:line="240" w:lineRule="auto"/>
        <w:rPr>
          <w:rFonts w:ascii="Arial" w:hAnsi="Arial" w:cs="Arial"/>
          <w:noProof/>
          <w:color w:val="222222"/>
          <w:sz w:val="24"/>
          <w:szCs w:val="24"/>
          <w:shd w:val="clear" w:color="auto" w:fill="FFFFFF"/>
        </w:rPr>
      </w:pPr>
      <w:r w:rsidRPr="00E705AF">
        <w:rPr>
          <w:rFonts w:ascii="Arial" w:hAnsi="Arial" w:cs="Arial"/>
          <w:noProof/>
          <w:color w:val="222222"/>
          <w:sz w:val="24"/>
          <w:szCs w:val="24"/>
          <w:shd w:val="clear" w:color="auto" w:fill="FFFFFF"/>
        </w:rPr>
        <w:t>Designed by Brent Scher</w:t>
      </w:r>
    </w:p>
    <w:p w14:paraId="5EE11805" w14:textId="364A0AF5" w:rsidR="00E705AF" w:rsidRDefault="00E705AF" w:rsidP="00E705AF">
      <w:pPr>
        <w:spacing w:line="240" w:lineRule="auto"/>
        <w:rPr>
          <w:rFonts w:ascii="Arial" w:hAnsi="Arial" w:cs="Arial"/>
          <w:noProof/>
          <w:color w:val="222222"/>
          <w:sz w:val="24"/>
          <w:szCs w:val="24"/>
          <w:shd w:val="clear" w:color="auto" w:fill="FFFFFF"/>
        </w:rPr>
      </w:pPr>
      <w:r w:rsidRPr="00E705AF">
        <w:rPr>
          <w:rFonts w:ascii="Arial" w:hAnsi="Arial" w:cs="Arial"/>
          <w:noProof/>
          <w:color w:val="222222"/>
          <w:sz w:val="24"/>
          <w:szCs w:val="24"/>
          <w:shd w:val="clear" w:color="auto" w:fill="FFFFFF"/>
        </w:rPr>
        <w:t xml:space="preserve">Resouces: </w:t>
      </w:r>
      <w:hyperlink r:id="rId8" w:history="1">
        <w:r w:rsidRPr="00D65E30">
          <w:rPr>
            <w:rStyle w:val="Hyperlink"/>
            <w:rFonts w:ascii="Arial" w:hAnsi="Arial" w:cs="Arial"/>
            <w:noProof/>
            <w:sz w:val="24"/>
            <w:szCs w:val="24"/>
            <w:shd w:val="clear" w:color="auto" w:fill="FFFFFF"/>
          </w:rPr>
          <w:t>https://freebeacon.com/blog/clinton-campaign-confirms-free-beacon-gender-pay-gap-analysi</w:t>
        </w:r>
        <w:bookmarkStart w:id="0" w:name="_GoBack"/>
        <w:bookmarkEnd w:id="0"/>
        <w:r w:rsidRPr="00D65E30">
          <w:rPr>
            <w:rStyle w:val="Hyperlink"/>
            <w:rFonts w:ascii="Arial" w:hAnsi="Arial" w:cs="Arial"/>
            <w:noProof/>
            <w:sz w:val="24"/>
            <w:szCs w:val="24"/>
            <w:shd w:val="clear" w:color="auto" w:fill="FFFFFF"/>
          </w:rPr>
          <w:t>s/</w:t>
        </w:r>
      </w:hyperlink>
    </w:p>
    <w:p w14:paraId="0DF12263" w14:textId="77777777" w:rsidR="00FF039B" w:rsidRDefault="00E705AF" w:rsidP="00E705AF">
      <w:pPr>
        <w:spacing w:line="480" w:lineRule="auto"/>
        <w:rPr>
          <w:rFonts w:ascii="Arial" w:hAnsi="Arial" w:cs="Arial"/>
          <w:noProof/>
          <w:color w:val="222222"/>
          <w:sz w:val="24"/>
          <w:szCs w:val="24"/>
          <w:shd w:val="clear" w:color="auto" w:fill="FFFFFF"/>
        </w:rPr>
      </w:pPr>
      <w:r>
        <w:rPr>
          <w:rFonts w:ascii="Arial" w:hAnsi="Arial" w:cs="Arial"/>
          <w:noProof/>
          <w:color w:val="222222"/>
          <w:sz w:val="24"/>
          <w:szCs w:val="24"/>
          <w:shd w:val="clear" w:color="auto" w:fill="FFFFFF"/>
        </w:rPr>
        <w:lastRenderedPageBreak/>
        <w:t xml:space="preserve">Negotiating Salary can be due to many diferent reason that some might work and some doesn’t, but due to the unfair situation I believe that people should ake for negotiation salary for example </w:t>
      </w:r>
      <w:r w:rsidR="00FF039B">
        <w:rPr>
          <w:rFonts w:ascii="Arial" w:hAnsi="Arial" w:cs="Arial"/>
          <w:noProof/>
          <w:color w:val="222222"/>
          <w:sz w:val="24"/>
          <w:szCs w:val="24"/>
          <w:shd w:val="clear" w:color="auto" w:fill="FFFFFF"/>
        </w:rPr>
        <w:t>gender unfair situation. In the figure #1 it is not difficult to see that male and femle have huge different salary paied from 2002 to 2008.</w:t>
      </w:r>
    </w:p>
    <w:p w14:paraId="372007DF" w14:textId="4B8D0637" w:rsidR="00FF039B" w:rsidRDefault="00FF039B" w:rsidP="00E705AF">
      <w:pPr>
        <w:spacing w:line="480" w:lineRule="auto"/>
        <w:rPr>
          <w:rFonts w:ascii="Arial" w:hAnsi="Arial" w:cs="Arial"/>
          <w:b/>
          <w:noProof/>
          <w:color w:val="222222"/>
          <w:sz w:val="28"/>
          <w:szCs w:val="28"/>
          <w:shd w:val="clear" w:color="auto" w:fill="FFFFFF"/>
        </w:rPr>
      </w:pPr>
      <w:r w:rsidRPr="00FF039B">
        <w:rPr>
          <w:rFonts w:ascii="Arial" w:hAnsi="Arial" w:cs="Arial"/>
          <w:b/>
          <w:noProof/>
          <w:color w:val="222222"/>
          <w:sz w:val="28"/>
          <w:szCs w:val="28"/>
          <w:shd w:val="clear" w:color="auto" w:fill="FFFFFF"/>
        </w:rPr>
        <w:t xml:space="preserve">Conclusion  </w:t>
      </w:r>
    </w:p>
    <w:p w14:paraId="7C3440DF" w14:textId="53EDB546" w:rsidR="00FF039B" w:rsidRDefault="00FF039B" w:rsidP="00E705AF">
      <w:pPr>
        <w:spacing w:line="480" w:lineRule="auto"/>
        <w:rPr>
          <w:rFonts w:ascii="Arial" w:hAnsi="Arial" w:cs="Arial"/>
          <w:noProof/>
          <w:color w:val="222222"/>
          <w:sz w:val="24"/>
          <w:szCs w:val="24"/>
          <w:shd w:val="clear" w:color="auto" w:fill="FFFFFF"/>
        </w:rPr>
      </w:pPr>
      <w:r>
        <w:rPr>
          <w:rFonts w:ascii="Arial" w:hAnsi="Arial" w:cs="Arial"/>
          <w:noProof/>
          <w:color w:val="222222"/>
          <w:sz w:val="24"/>
          <w:szCs w:val="24"/>
          <w:shd w:val="clear" w:color="auto" w:fill="FFFFFF"/>
        </w:rPr>
        <w:t xml:space="preserve">Althought it is difficult to ask negotiation salary, it is important part of your jobs, getting a higher salary can improve employees working engagement, and your employeers will pay more attention to your working result, which can give you more opportunities in your future. </w:t>
      </w:r>
    </w:p>
    <w:p w14:paraId="6150283A" w14:textId="04145E41" w:rsidR="00FF039B" w:rsidRPr="00FF039B" w:rsidRDefault="00FF039B" w:rsidP="00E705AF">
      <w:pPr>
        <w:spacing w:line="480" w:lineRule="auto"/>
        <w:rPr>
          <w:rFonts w:ascii="Arial" w:hAnsi="Arial" w:cs="Arial"/>
          <w:b/>
          <w:noProof/>
          <w:color w:val="222222"/>
          <w:sz w:val="28"/>
          <w:szCs w:val="28"/>
          <w:shd w:val="clear" w:color="auto" w:fill="FFFFFF"/>
        </w:rPr>
      </w:pPr>
      <w:r w:rsidRPr="00FF039B">
        <w:rPr>
          <w:rFonts w:ascii="Arial" w:hAnsi="Arial" w:cs="Arial"/>
          <w:b/>
          <w:noProof/>
          <w:color w:val="222222"/>
          <w:sz w:val="28"/>
          <w:szCs w:val="28"/>
          <w:shd w:val="clear" w:color="auto" w:fill="FFFFFF"/>
        </w:rPr>
        <w:t xml:space="preserve">Recommendation </w:t>
      </w:r>
    </w:p>
    <w:p w14:paraId="3CD179F0" w14:textId="4B3FBD09"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Know Your Value. ...</w:t>
      </w:r>
    </w:p>
    <w:p w14:paraId="3A81C03F" w14:textId="5D8E72A8"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Talk to Recruiters. ...</w:t>
      </w:r>
    </w:p>
    <w:p w14:paraId="1EB91106" w14:textId="77777777"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Organize Your Thoughts. ...</w:t>
      </w:r>
    </w:p>
    <w:p w14:paraId="3CCEC861" w14:textId="77777777"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Pick the Top of the Range. ...</w:t>
      </w:r>
    </w:p>
    <w:p w14:paraId="63EA09BA" w14:textId="77777777"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Know the (Exact) Number. ...</w:t>
      </w:r>
    </w:p>
    <w:p w14:paraId="4CA610B6" w14:textId="77777777"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Be Willing to Walk Away. ...</w:t>
      </w:r>
    </w:p>
    <w:p w14:paraId="79BD918B" w14:textId="4461FC58" w:rsidR="00FF039B" w:rsidRDefault="00FF039B" w:rsidP="00FF039B">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Make Sure You're Ready. ...</w:t>
      </w:r>
    </w:p>
    <w:p w14:paraId="3A1C6161" w14:textId="08A326F1" w:rsidR="00BF55C1" w:rsidRPr="00FF039B" w:rsidRDefault="00FF039B" w:rsidP="00BF55C1">
      <w:pPr>
        <w:pStyle w:val="trt0xe"/>
        <w:numPr>
          <w:ilvl w:val="0"/>
          <w:numId w:val="2"/>
        </w:numPr>
        <w:shd w:val="clear" w:color="auto" w:fill="FFFFFF"/>
        <w:spacing w:before="0" w:beforeAutospacing="0" w:after="60" w:afterAutospacing="0" w:line="480" w:lineRule="auto"/>
        <w:rPr>
          <w:rFonts w:ascii="Arial" w:hAnsi="Arial" w:cs="Arial"/>
          <w:color w:val="222222"/>
        </w:rPr>
      </w:pPr>
      <w:r>
        <w:rPr>
          <w:rFonts w:ascii="Arial" w:hAnsi="Arial" w:cs="Arial"/>
          <w:color w:val="222222"/>
        </w:rPr>
        <w:t>Plan the Right Timing.</w:t>
      </w:r>
    </w:p>
    <w:p w14:paraId="783DFE42" w14:textId="77777777" w:rsidR="007123C0" w:rsidRDefault="007123C0" w:rsidP="001A15CB">
      <w:pPr>
        <w:spacing w:line="480" w:lineRule="auto"/>
        <w:ind w:firstLine="720"/>
        <w:rPr>
          <w:rFonts w:ascii="Arial" w:hAnsi="Arial" w:cs="Arial"/>
          <w:color w:val="222222"/>
          <w:sz w:val="26"/>
          <w:szCs w:val="26"/>
          <w:shd w:val="clear" w:color="auto" w:fill="FFFFFF"/>
        </w:rPr>
      </w:pPr>
    </w:p>
    <w:p w14:paraId="0AED4159" w14:textId="77777777" w:rsidR="001A15CB" w:rsidRPr="001A15CB" w:rsidRDefault="001A15CB" w:rsidP="001A15CB">
      <w:pPr>
        <w:spacing w:line="480" w:lineRule="auto"/>
        <w:ind w:firstLine="720"/>
        <w:rPr>
          <w:sz w:val="26"/>
          <w:szCs w:val="26"/>
        </w:rPr>
      </w:pPr>
    </w:p>
    <w:sectPr w:rsidR="001A15CB" w:rsidRPr="001A15C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55A168" w14:textId="77777777" w:rsidR="004B63FD" w:rsidRDefault="004B63FD" w:rsidP="00FF039B">
      <w:pPr>
        <w:spacing w:after="0" w:line="240" w:lineRule="auto"/>
      </w:pPr>
      <w:r>
        <w:separator/>
      </w:r>
    </w:p>
  </w:endnote>
  <w:endnote w:type="continuationSeparator" w:id="0">
    <w:p w14:paraId="2A4255FF" w14:textId="77777777" w:rsidR="004B63FD" w:rsidRDefault="004B63FD" w:rsidP="00FF0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ì????¡ì???"/>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ì????¡ì???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21A0E" w14:textId="77777777" w:rsidR="00FF039B" w:rsidRDefault="00FF039B" w:rsidP="00FF039B">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844C5" w14:textId="77777777" w:rsidR="004B63FD" w:rsidRDefault="004B63FD" w:rsidP="00FF039B">
      <w:pPr>
        <w:spacing w:after="0" w:line="240" w:lineRule="auto"/>
      </w:pPr>
      <w:r>
        <w:separator/>
      </w:r>
    </w:p>
  </w:footnote>
  <w:footnote w:type="continuationSeparator" w:id="0">
    <w:p w14:paraId="5731DE6F" w14:textId="77777777" w:rsidR="004B63FD" w:rsidRDefault="004B63FD" w:rsidP="00FF03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013BB1"/>
    <w:multiLevelType w:val="hybridMultilevel"/>
    <w:tmpl w:val="4E7AF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BF68B8"/>
    <w:multiLevelType w:val="multilevel"/>
    <w:tmpl w:val="3104C504"/>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078"/>
    <w:rsid w:val="001A15CB"/>
    <w:rsid w:val="001B26BB"/>
    <w:rsid w:val="004B63FD"/>
    <w:rsid w:val="00605A7C"/>
    <w:rsid w:val="007123C0"/>
    <w:rsid w:val="00BF55C1"/>
    <w:rsid w:val="00E705AF"/>
    <w:rsid w:val="00FB3BD6"/>
    <w:rsid w:val="00FE7078"/>
    <w:rsid w:val="00FF0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3A638"/>
  <w15:chartTrackingRefBased/>
  <w15:docId w15:val="{06EAAB68-C18B-4F11-99BA-4AD478DB5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05AF"/>
    <w:rPr>
      <w:color w:val="0563C1" w:themeColor="hyperlink"/>
      <w:u w:val="single"/>
    </w:rPr>
  </w:style>
  <w:style w:type="character" w:styleId="UnresolvedMention">
    <w:name w:val="Unresolved Mention"/>
    <w:basedOn w:val="DefaultParagraphFont"/>
    <w:uiPriority w:val="99"/>
    <w:semiHidden/>
    <w:unhideWhenUsed/>
    <w:rsid w:val="00E705AF"/>
    <w:rPr>
      <w:color w:val="605E5C"/>
      <w:shd w:val="clear" w:color="auto" w:fill="E1DFDD"/>
    </w:rPr>
  </w:style>
  <w:style w:type="paragraph" w:customStyle="1" w:styleId="trt0xe">
    <w:name w:val="trt0xe"/>
    <w:basedOn w:val="Normal"/>
    <w:rsid w:val="00FF039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F03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39B"/>
  </w:style>
  <w:style w:type="paragraph" w:styleId="Footer">
    <w:name w:val="footer"/>
    <w:basedOn w:val="Normal"/>
    <w:link w:val="FooterChar"/>
    <w:uiPriority w:val="99"/>
    <w:unhideWhenUsed/>
    <w:rsid w:val="00FF03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3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3876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eebeacon.com/blog/clinton-campaign-confirms-free-beacon-gender-pay-gap-analysi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313</Words>
  <Characters>1789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cai</dc:creator>
  <cp:keywords/>
  <dc:description/>
  <cp:lastModifiedBy>allen cai</cp:lastModifiedBy>
  <cp:revision>2</cp:revision>
  <dcterms:created xsi:type="dcterms:W3CDTF">2018-11-06T19:27:00Z</dcterms:created>
  <dcterms:modified xsi:type="dcterms:W3CDTF">2018-11-06T20:16:00Z</dcterms:modified>
</cp:coreProperties>
</file>